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05002" w14:textId="756DF275" w:rsidR="00F56E66" w:rsidRDefault="000C427F">
      <w:pPr>
        <w:pStyle w:val="Title"/>
      </w:pPr>
      <w:proofErr w:type="spellStart"/>
      <w:r/>
      <w:r>
        <w:t>Valmis</w:t>
      </w:r>
      <w:proofErr w:type="spellEnd"/>
      <w:r>
        <w:t xml:space="preserve"> </w:t>
      </w:r>
      <w:proofErr w:type="spellStart"/>
      <w:r>
        <w:t>kriisiks</w:t>
      </w:r>
      <w:proofErr w:type="spellEnd"/>
      <w:r>
        <w:t xml:space="preserve"> </w:t>
      </w:r>
      <w:proofErr w:type="spellStart"/>
      <w:r>
        <w:t>koolitaja</w:t>
      </w:r>
      <w:proofErr w:type="spellEnd"/>
      <w:r>
        <w:t xml:space="preserve"> </w:t>
      </w:r>
      <w:proofErr w:type="spellStart"/>
      <w:r>
        <w:t>tugileht</w:t>
      </w:r>
      <w:proofErr w:type="spellEnd"/>
    </w:p>
    <w:p w14:paraId="6CBA2C5F" w14:textId="77777777" w:rsidR="00F56E66" w:rsidRDefault="000C427F">
      <w:pPr>
        <w:spacing w:after="160"/>
        <w:rPr>
          <w:rFonts w:hint="eastAsia"/>
        </w:rPr>
      </w:pPr>
      <w:r>
        <w:rPr>
          <w:b/>
          <w:color w:val="2F6F73"/>
          <w:sz w:val="22"/>
        </w:rPr>
        <w:t>Kiirjuhend 26.09.2026 õppepäevaks</w:t>
      </w:r>
    </w:p>
    <w:p w14:paraId="3D453BF0" w14:textId="77777777" w:rsidR="00F56E66" w:rsidRDefault="000C427F">
      <w:pPr>
        <w:spacing w:after="140"/>
        <w:rPr>
          <w:rFonts w:hint="eastAsia"/>
        </w:rPr>
      </w:pPr>
      <w:r>
        <w:t xml:space="preserve">Kasuta seda lehte ajahoidmiseks, ülesannete käivitamiseks ja oluliste sõnumite täpseks sõnastamiseks. Esitlus ning töövihik annavad sisu; tugileht aitab hoida rütmi ja </w:t>
      </w:r>
      <w:r>
        <w:t>järjekorda.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9"/>
        <w:gridCol w:w="2509"/>
        <w:gridCol w:w="2509"/>
        <w:gridCol w:w="2509"/>
      </w:tblGrid>
      <w:tr w:rsidR="00F56E66" w14:paraId="25EBA603" w14:textId="77777777">
        <w:trPr>
          <w:jc w:val="center"/>
        </w:trPr>
        <w:tc>
          <w:tcPr>
            <w:tcW w:w="250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41930BE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KOOLITUS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10.00–13.00</w:t>
            </w:r>
          </w:p>
        </w:tc>
        <w:tc>
          <w:tcPr>
            <w:tcW w:w="250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56FB898" w14:textId="2DFDBDD5" w:rsidR="00F56E66" w:rsidRDefault="000C427F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KOGUNEMINE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alates 9.30</w:t>
            </w:r>
          </w:p>
        </w:tc>
        <w:tc>
          <w:tcPr>
            <w:tcW w:w="250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099BAC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OSALEJAD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u 20, kuni 40</w:t>
            </w:r>
          </w:p>
        </w:tc>
        <w:tc>
          <w:tcPr>
            <w:tcW w:w="2509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DCE6F1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DA60A73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b/>
                <w:color w:val="17365D"/>
                <w:sz w:val="16"/>
              </w:rPr>
              <w:t>LAUAD</w:t>
            </w:r>
            <w:r>
              <w:rPr>
                <w:b/>
                <w:color w:val="17365D"/>
                <w:sz w:val="16"/>
              </w:rPr>
              <w:br/>
            </w:r>
            <w:r>
              <w:rPr>
                <w:sz w:val="19"/>
              </w:rPr>
              <w:t>4–6 inimest</w:t>
            </w:r>
          </w:p>
        </w:tc>
      </w:tr>
    </w:tbl>
    <w:p w14:paraId="5C4C7876" w14:textId="77777777" w:rsidR="00F56E66" w:rsidRDefault="00F56E66">
      <w:pPr>
        <w:spacing w:after="0"/>
        <w:rPr>
          <w:rFonts w:hint="eastAsia"/>
        </w:rPr>
      </w:pPr>
    </w:p>
    <w:p w14:paraId="7CB6299F" w14:textId="77777777" w:rsidR="00F56E66" w:rsidRDefault="000C427F">
      <w:pPr>
        <w:pStyle w:val="Heading1"/>
      </w:pPr>
      <w:r>
        <w:t>Koolitajate rollid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F56E66" w14:paraId="245B3C24" w14:textId="77777777">
        <w:trPr>
          <w:cantSplit/>
          <w:tblHeader/>
          <w:jc w:val="center"/>
        </w:trPr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367A20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Artur</w:t>
            </w:r>
          </w:p>
        </w:tc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9C0150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Jorma</w:t>
            </w:r>
          </w:p>
        </w:tc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8F46F3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Mõlemad</w:t>
            </w:r>
          </w:p>
        </w:tc>
      </w:tr>
      <w:tr w:rsidR="00F56E66" w14:paraId="68C4E342" w14:textId="77777777">
        <w:trPr>
          <w:cantSplit/>
          <w:jc w:val="center"/>
        </w:trPr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B1EFC8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Avamine, ajahoid, Mentimeter, Kahoot, teenused, info, kogukond ja lõpetamine.</w:t>
            </w:r>
          </w:p>
        </w:tc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ECAC3D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 xml:space="preserve">STOPP, praktilised näited, vee- ja </w:t>
            </w:r>
            <w:r>
              <w:rPr>
                <w:sz w:val="17"/>
              </w:rPr>
              <w:t>toidudemonstratsioon, varjumine, evakuatsioonikott.</w:t>
            </w:r>
          </w:p>
        </w:tc>
        <w:tc>
          <w:tcPr>
            <w:tcW w:w="328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3C93361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Liiguvad ülesannete ajal laudade vahel, kuulavad põhjendusi ja aitavad osalejal teha oma plaani.</w:t>
            </w:r>
          </w:p>
        </w:tc>
      </w:tr>
    </w:tbl>
    <w:p w14:paraId="644F3EB4" w14:textId="77777777" w:rsidR="00F56E66" w:rsidRDefault="000C427F">
      <w:pPr>
        <w:pStyle w:val="Heading1"/>
      </w:pPr>
      <w:r>
        <w:t>Kontroll enne osalejate saabumist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F56E66" w14:paraId="3498E673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257687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Esitlus avaneb ja sisaldab 41 slaidi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40EB89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Klõpsutaja, projektor ja taimer töötavad</w:t>
            </w:r>
          </w:p>
        </w:tc>
      </w:tr>
      <w:tr w:rsidR="00F56E66" w14:paraId="45C1150B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CD9108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Mentimeteri algus- ja lõpuküsimus töötavad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41D625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Kuue küsimusega Kahoot töötab</w:t>
            </w:r>
          </w:p>
        </w:tc>
      </w:tr>
      <w:tr w:rsidR="00F56E66" w14:paraId="1837A57C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B512B67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Liitumiskoodid on ekraanil loetavad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FAD12F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Töövihikuid on osalejate arv pluss viis</w:t>
            </w:r>
          </w:p>
        </w:tc>
      </w:tr>
      <w:tr w:rsidR="00F56E66" w14:paraId="435B5CEE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D43C5F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Pastakad ja varupliiatsid on laudadel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1CD670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Vee- ja toidunäidised on </w:t>
            </w:r>
            <w:r>
              <w:rPr>
                <w:sz w:val="18"/>
              </w:rPr>
              <w:t>valmis</w:t>
            </w:r>
          </w:p>
        </w:tc>
      </w:tr>
      <w:tr w:rsidR="00F56E66" w14:paraId="4F558C81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08F2ED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Konserviavaja on demonstratsiooni juures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95C271F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Evakuatsioonikott ja esemekaardid on valmis</w:t>
            </w:r>
          </w:p>
        </w:tc>
      </w:tr>
      <w:tr w:rsidR="00F56E66" w14:paraId="246C1E04" w14:textId="77777777">
        <w:trPr>
          <w:jc w:val="center"/>
        </w:trPr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FC0C34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Ametlikud infoallikad on tahvlil</w:t>
            </w:r>
          </w:p>
        </w:tc>
        <w:tc>
          <w:tcPr>
            <w:tcW w:w="501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6CEA7A" w14:textId="77777777" w:rsidR="00F56E66" w:rsidRDefault="000C427F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Kerksuskeskuste värske info on kontrollitud</w:t>
            </w:r>
          </w:p>
        </w:tc>
      </w:tr>
    </w:tbl>
    <w:p w14:paraId="62C8552B" w14:textId="77777777" w:rsidR="00F56E66" w:rsidRDefault="000C427F">
      <w:pPr>
        <w:pStyle w:val="Heading1"/>
      </w:pPr>
      <w:r>
        <w:t>Ajahoiu põhimõte</w:t>
      </w:r>
    </w:p>
    <w:p w14:paraId="3A784B08" w14:textId="77777777" w:rsidR="00F56E66" w:rsidRDefault="000C427F">
      <w:pPr>
        <w:rPr>
          <w:rFonts w:hint="eastAsia"/>
        </w:rPr>
      </w:pPr>
      <w:r>
        <w:t xml:space="preserve">Kärbi vajadusel ühiseid vastuseid ja enda </w:t>
      </w:r>
      <w:r>
        <w:t xml:space="preserve">näiteid. </w:t>
      </w:r>
      <w:r w:rsidRPr="000C427F">
        <w:rPr>
          <w:highlight w:val="yellow"/>
        </w:rPr>
        <w:t>Säilita situatsiooniülesanne, isiklik kriisiplaan ning kolm tähtajaga tegevust.</w:t>
      </w:r>
      <w:r>
        <w:t xml:space="preserve"> Anna ajahoiatus üks minut enne iga laudkonnaülesande lõppu.</w:t>
      </w:r>
    </w:p>
    <w:p w14:paraId="33E347C6" w14:textId="77777777" w:rsidR="00F56E66" w:rsidRDefault="000C427F">
      <w:pPr>
        <w:pStyle w:val="Heading1"/>
      </w:pPr>
      <w:r>
        <w:t>Turvaline toon</w:t>
      </w:r>
    </w:p>
    <w:p w14:paraId="314556EA" w14:textId="77777777" w:rsidR="00F56E66" w:rsidRDefault="000C427F">
      <w:pPr>
        <w:pStyle w:val="ListBullet"/>
        <w:spacing w:after="40"/>
        <w:rPr>
          <w:rFonts w:hint="eastAsia"/>
        </w:rPr>
      </w:pPr>
      <w:r>
        <w:rPr>
          <w:sz w:val="18"/>
        </w:rPr>
        <w:t>Alusta lausega</w:t>
      </w:r>
      <w:r w:rsidRPr="000C427F">
        <w:rPr>
          <w:sz w:val="18"/>
          <w:highlight w:val="yellow"/>
        </w:rPr>
        <w:t>: „Tänase koolituse eesmärk on anda teile plaan, mitte tekitada hirmu.”</w:t>
      </w:r>
    </w:p>
    <w:p w14:paraId="4C241CA2" w14:textId="77777777" w:rsidR="00F56E66" w:rsidRDefault="000C427F">
      <w:pPr>
        <w:pStyle w:val="ListBullet"/>
        <w:spacing w:after="40"/>
        <w:rPr>
          <w:rFonts w:hint="eastAsia"/>
        </w:rPr>
      </w:pPr>
      <w:r>
        <w:rPr>
          <w:sz w:val="18"/>
        </w:rPr>
        <w:t>Kasuta teenistus- ja SERE-kogemust otsustamise ning piiratud vahenditega tegutsemise selgitamiseks. Hoia näited tsiviilsed.</w:t>
      </w:r>
    </w:p>
    <w:p w14:paraId="206B5396" w14:textId="77777777" w:rsidR="00F56E66" w:rsidRDefault="000C427F">
      <w:pPr>
        <w:pStyle w:val="ListBullet"/>
        <w:spacing w:after="40"/>
        <w:rPr>
          <w:rFonts w:hint="eastAsia"/>
        </w:rPr>
      </w:pPr>
      <w:r>
        <w:rPr>
          <w:sz w:val="18"/>
        </w:rPr>
        <w:t>Ära luba ühte universaalset õiget vastust. Hinda prioriteeti, infoallikat, ressursi kasutust ja varuplaani.</w:t>
      </w:r>
    </w:p>
    <w:p w14:paraId="50726813" w14:textId="77777777" w:rsidR="00F56E66" w:rsidRDefault="000C427F">
      <w:pPr>
        <w:rPr>
          <w:rFonts w:hint="eastAsia"/>
        </w:rPr>
      </w:pPr>
      <w:r>
        <w:br w:type="page"/>
      </w:r>
    </w:p>
    <w:p w14:paraId="500F7EC9" w14:textId="77777777" w:rsidR="00F56E66" w:rsidRDefault="000C427F">
      <w:pPr>
        <w:pStyle w:val="Title"/>
      </w:pPr>
      <w:r>
        <w:lastRenderedPageBreak/>
        <w:t>Digivahendid ja vastuste selgitused</w:t>
      </w:r>
    </w:p>
    <w:p w14:paraId="7D7FD5B5" w14:textId="77777777" w:rsidR="00F56E66" w:rsidRDefault="000C427F">
      <w:pPr>
        <w:pStyle w:val="Heading1"/>
      </w:pPr>
      <w:r>
        <w:t>Mentimeter alguses</w:t>
      </w:r>
    </w:p>
    <w:p w14:paraId="2C368827" w14:textId="77777777" w:rsidR="00F56E66" w:rsidRDefault="000C427F">
      <w:pPr>
        <w:rPr>
          <w:rFonts w:hint="eastAsia"/>
        </w:rPr>
      </w:pPr>
      <w:r>
        <w:t>Küsimus: „Millal muutub ebamugavus sinu jaoks kriisiks?” Loe välja kaks või kolm korduvat vastust. Seo need mõttega, et kriis tekib siis, kui vajadused ületavad tavapärased lahendused.</w:t>
      </w:r>
    </w:p>
    <w:p w14:paraId="4311FC56" w14:textId="77777777" w:rsidR="00F56E66" w:rsidRDefault="000C427F">
      <w:pPr>
        <w:pStyle w:val="Heading1"/>
      </w:pPr>
      <w:r>
        <w:t>Kahoot kuus küsimust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551"/>
        <w:gridCol w:w="2835"/>
        <w:gridCol w:w="4082"/>
      </w:tblGrid>
      <w:tr w:rsidR="00F56E66" w14:paraId="716401E7" w14:textId="77777777">
        <w:trPr>
          <w:cantSplit/>
          <w:tblHeader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40A439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Nr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8D0A5B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Küsimuse teema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7733D5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Õige vastus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B05323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Selgitus kuni 45 sekundit</w:t>
            </w:r>
          </w:p>
        </w:tc>
      </w:tr>
      <w:tr w:rsidR="00F56E66" w14:paraId="4CCE7D81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4A9F54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33701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Kui pikaks ajaks soovitatakse koduseid varusid?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B60379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Vähemalt üheks nädalaks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542554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Varu annab aega, kuni teenused taastuvad või abi jõuab kohale.</w:t>
            </w:r>
          </w:p>
        </w:tc>
      </w:tr>
      <w:tr w:rsidR="00F56E66" w14:paraId="7E983682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8B1893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DEADF0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Mida teha elektrikatkestuse esimese sammuna?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67AB84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Kontrollida vahetut ohtu ja </w:t>
            </w:r>
            <w:r>
              <w:rPr>
                <w:sz w:val="16"/>
              </w:rPr>
              <w:t>seda, mis veel töötab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CFD5AF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Poodi tormamine ei ole automaatselt esimene samm.</w:t>
            </w:r>
          </w:p>
        </w:tc>
      </w:tr>
      <w:tr w:rsidR="00F56E66" w14:paraId="24EE0320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070059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492A50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Kui palju joogivett vajab kolm inimest seitsmeks päevaks?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8D2DCF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63 liitrit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C7378C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3 inimest × 3 liitrit × 7 päeva. See on joogivesi, mitte kogu tarbevesi.</w:t>
            </w:r>
          </w:p>
        </w:tc>
      </w:tr>
      <w:tr w:rsidR="00F56E66" w14:paraId="1E614800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9FAB45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1E680E0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Mida teha õues sireeni </w:t>
            </w:r>
            <w:r>
              <w:rPr>
                <w:sz w:val="16"/>
              </w:rPr>
              <w:t>kuuldes?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2EAB51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Varjuda kohe lähimasse sobivasse siseruumi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1330C0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Lisainfo otsitakse pärast varjumist.</w:t>
            </w:r>
          </w:p>
        </w:tc>
      </w:tr>
      <w:tr w:rsidR="00F56E66" w14:paraId="6EA873AB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513E39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70EB08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Milline toiduvaru on kõige kasutatavam?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9963BD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Tuttav toit, millest osa saab süüa valmistamata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382DEC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Arvesta vee, energia, avamise ja pere tegelike vajadustega.</w:t>
            </w:r>
          </w:p>
        </w:tc>
      </w:tr>
      <w:tr w:rsidR="00F56E66" w14:paraId="76D85175" w14:textId="77777777">
        <w:trPr>
          <w:cantSplit/>
          <w:jc w:val="center"/>
        </w:trPr>
        <w:tc>
          <w:tcPr>
            <w:tcW w:w="4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F6A53F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255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D250E4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Mis on </w:t>
            </w:r>
            <w:r>
              <w:rPr>
                <w:sz w:val="16"/>
              </w:rPr>
              <w:t>kerksuskeskus?</w:t>
            </w:r>
          </w:p>
        </w:tc>
        <w:tc>
          <w:tcPr>
            <w:tcW w:w="2835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1A11C1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Kriisi ajal vajadusel avatav info, nõu ja abi koht</w:t>
            </w:r>
          </w:p>
        </w:tc>
        <w:tc>
          <w:tcPr>
            <w:tcW w:w="408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CC0ADC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See ei ole automaatselt varjumiskoht ega majutuskoht. Enne minekut kontrolli ametlikku infot.</w:t>
            </w:r>
          </w:p>
        </w:tc>
      </w:tr>
    </w:tbl>
    <w:p w14:paraId="63B9FA5A" w14:textId="77777777" w:rsidR="00F56E66" w:rsidRDefault="000C427F">
      <w:pPr>
        <w:pStyle w:val="Heading1"/>
      </w:pPr>
      <w:r>
        <w:t>Mentimeter lõpus</w:t>
      </w:r>
    </w:p>
    <w:p w14:paraId="70C62A7B" w14:textId="77777777" w:rsidR="00F56E66" w:rsidRDefault="000C427F">
      <w:pPr>
        <w:rPr>
          <w:rFonts w:hint="eastAsia"/>
        </w:rPr>
      </w:pPr>
      <w:r>
        <w:t xml:space="preserve">Küsimus: „Mida teed järgmise 7 päeva jooksul?” Loe ette kuni kolm </w:t>
      </w:r>
      <w:r>
        <w:t>konkreetset vastust. Eelista tegevusi, millel on selge objekt ja tähtaeg, näiteks vee ostmine, akupanga laadimine või pere kohtumispaiga kokkuleppimine.</w:t>
      </w:r>
    </w:p>
    <w:p w14:paraId="7D589E13" w14:textId="77777777" w:rsidR="00F56E66" w:rsidRDefault="000C427F">
      <w:pPr>
        <w:pStyle w:val="Heading1"/>
      </w:pPr>
      <w:r>
        <w:t>Kui digivahend ei tööta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F56E66" w14:paraId="46634503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BB5469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Tõrge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46233A0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Kohe kasutatav lahendus</w:t>
            </w:r>
          </w:p>
        </w:tc>
      </w:tr>
      <w:tr w:rsidR="00F56E66" w14:paraId="1C6C2F04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95B4D4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Mentimeter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EB121D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 xml:space="preserve">Iga laud kirjutab ühe vastuse </w:t>
            </w:r>
            <w:r>
              <w:rPr>
                <w:sz w:val="18"/>
              </w:rPr>
              <w:t>paberile või ütleb selle suuliselt.</w:t>
            </w:r>
          </w:p>
        </w:tc>
      </w:tr>
      <w:tr w:rsidR="00F56E66" w14:paraId="6B491726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D54744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Kahoot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BFEDBF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Näita küsimust ja nelja vastust slaidil. Lauad vastavad värvikaardi, sõrmede või käetõstega.</w:t>
            </w:r>
          </w:p>
        </w:tc>
      </w:tr>
      <w:tr w:rsidR="00F56E66" w14:paraId="6FF5031D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E0A022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Internet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1010A4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Kasuta töövihikut ja prinditud tugilehte. Loenda vastused käetõstega.</w:t>
            </w:r>
          </w:p>
        </w:tc>
      </w:tr>
      <w:tr w:rsidR="00F56E66" w14:paraId="063B511C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58552E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>Projektor</w:t>
            </w:r>
          </w:p>
        </w:tc>
        <w:tc>
          <w:tcPr>
            <w:tcW w:w="765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6C9C94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8"/>
              </w:rPr>
              <w:t xml:space="preserve">Loe stsenaarium ette </w:t>
            </w:r>
            <w:r>
              <w:rPr>
                <w:sz w:val="18"/>
              </w:rPr>
              <w:t>kahes osas. Näita praktilisi esemeid ning juhi leheküljenumbrite järgi.</w:t>
            </w:r>
          </w:p>
        </w:tc>
      </w:tr>
    </w:tbl>
    <w:p w14:paraId="2CA34802" w14:textId="77777777" w:rsidR="00F56E66" w:rsidRDefault="000C427F">
      <w:pPr>
        <w:rPr>
          <w:rFonts w:hint="eastAsia"/>
        </w:rPr>
      </w:pPr>
      <w:r>
        <w:br w:type="page"/>
      </w:r>
    </w:p>
    <w:p w14:paraId="0F0E4E58" w14:textId="77777777" w:rsidR="00F56E66" w:rsidRDefault="000C427F">
      <w:pPr>
        <w:pStyle w:val="Title"/>
      </w:pPr>
      <w:r>
        <w:lastRenderedPageBreak/>
        <w:t>Koolitaja sisuline kiirjuhend</w:t>
      </w:r>
    </w:p>
    <w:p w14:paraId="32E042BD" w14:textId="77777777" w:rsidR="00F56E66" w:rsidRDefault="000C427F">
      <w:pPr>
        <w:pStyle w:val="Heading1"/>
      </w:pPr>
      <w:r>
        <w:t>Slaidide ja töövihiku tee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1871"/>
        <w:gridCol w:w="6066"/>
      </w:tblGrid>
      <w:tr w:rsidR="00F56E66" w14:paraId="2DA86486" w14:textId="77777777">
        <w:trPr>
          <w:cantSplit/>
          <w:tblHeader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06D0C0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Slaidid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2741BD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Töövihik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B5C43F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Tegevus</w:t>
            </w:r>
          </w:p>
        </w:tc>
      </w:tr>
      <w:tr w:rsidR="00F56E66" w14:paraId="3128640D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02543F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1–3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0AC578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EA6D43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Häälestus ja lähtehinnang</w:t>
            </w:r>
          </w:p>
        </w:tc>
      </w:tr>
      <w:tr w:rsidR="00F56E66" w14:paraId="6E3262B9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5931C4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4–6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B12D5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3–4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325DA3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Inimesed ja katkestuste mõju</w:t>
            </w:r>
          </w:p>
        </w:tc>
      </w:tr>
      <w:tr w:rsidR="00F56E66" w14:paraId="3E3D7566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E024A1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8E244E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—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B7B24B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Kahoot</w:t>
            </w:r>
          </w:p>
        </w:tc>
      </w:tr>
      <w:tr w:rsidR="00F56E66" w14:paraId="3027B9EA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6CDA4F1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A3D980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4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7FF172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STOPP</w:t>
            </w:r>
          </w:p>
        </w:tc>
      </w:tr>
      <w:tr w:rsidR="00F56E66" w14:paraId="28BDBF1E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F1406D1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9–12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E5684B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82D9BC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Esimesed minutid ja tund</w:t>
            </w:r>
          </w:p>
        </w:tc>
      </w:tr>
      <w:tr w:rsidR="00F56E66" w14:paraId="3B7724E4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259A09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13–15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373822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6–7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154C0D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Joogivesi, tarbevesi, vee ohutus ja WC</w:t>
            </w:r>
          </w:p>
        </w:tc>
      </w:tr>
      <w:tr w:rsidR="00F56E66" w14:paraId="0B9160D3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4CF136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16–19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728F2D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8–9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8F935C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Toit ning kodu varulahendused</w:t>
            </w:r>
          </w:p>
        </w:tc>
      </w:tr>
      <w:tr w:rsidR="00F56E66" w14:paraId="43ADD763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33C3B6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8C05DA0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—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6D4903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Paus</w:t>
            </w:r>
          </w:p>
        </w:tc>
      </w:tr>
      <w:tr w:rsidR="00F56E66" w14:paraId="4675FB65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F2CD46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21–23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5DD01F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9–10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AA0D0C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Nädal, raha, liikumine ja toimepidevus</w:t>
            </w:r>
          </w:p>
        </w:tc>
      </w:tr>
      <w:tr w:rsidR="00F56E66" w14:paraId="1F7635A5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73A25C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24–26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CC77C0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11–12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BEE491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Info, side, kerksuskeskus ja abi astmed</w:t>
            </w:r>
          </w:p>
        </w:tc>
      </w:tr>
      <w:tr w:rsidR="00F56E66" w14:paraId="4D6DB47C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4F4C95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27–30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DDC021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13–14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C49FCA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Jäämine, varjumine, evakuatsioon ja kott</w:t>
            </w:r>
          </w:p>
        </w:tc>
      </w:tr>
      <w:tr w:rsidR="00F56E66" w14:paraId="2F510094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4B1C68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319D57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11F782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Kogukond</w:t>
            </w:r>
          </w:p>
        </w:tc>
      </w:tr>
      <w:tr w:rsidR="00F56E66" w14:paraId="273A00DE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18FFF2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C3BD11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veel ei täideta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DD1731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Isikliku plaani eelvaade</w:t>
            </w:r>
          </w:p>
        </w:tc>
      </w:tr>
      <w:tr w:rsidR="00F56E66" w14:paraId="6CD586EA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7401C9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1969650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9116ED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Kogukonnajuhi kriisikaart</w:t>
            </w:r>
          </w:p>
        </w:tc>
      </w:tr>
      <w:tr w:rsidR="00F56E66" w14:paraId="299A77DC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6A5BF4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FA82C2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B2F62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Tallinna korteriühistu toetus</w:t>
            </w:r>
          </w:p>
        </w:tc>
      </w:tr>
      <w:tr w:rsidR="00F56E66" w14:paraId="279A33C3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5F4FB28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253E4E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8154A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Võru juhtum ja isiklik kontekst</w:t>
            </w:r>
          </w:p>
        </w:tc>
      </w:tr>
      <w:tr w:rsidR="00F56E66" w14:paraId="4B16A979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C07B2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36–37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0428E8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46252F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Uus info ja laudkonna otsus</w:t>
            </w:r>
          </w:p>
        </w:tc>
      </w:tr>
      <w:tr w:rsidR="00F56E66" w14:paraId="2D3D8EFA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F70609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 xml:space="preserve">32 </w:t>
            </w:r>
            <w:r>
              <w:rPr>
                <w:sz w:val="17"/>
              </w:rPr>
              <w:t>uuesti ja 38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535A42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20–21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5E7EB61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Isiklik plaan ning kolm tegevust</w:t>
            </w:r>
          </w:p>
        </w:tc>
      </w:tr>
      <w:tr w:rsidR="00F56E66" w14:paraId="6CD80B5E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DA2E324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39–40</w:t>
            </w:r>
          </w:p>
        </w:tc>
        <w:tc>
          <w:tcPr>
            <w:tcW w:w="187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CF0992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606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52FFBB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Lõpuküsimus ja kokkuvõte</w:t>
            </w:r>
          </w:p>
        </w:tc>
      </w:tr>
    </w:tbl>
    <w:p w14:paraId="37391354" w14:textId="77777777" w:rsidR="00F56E66" w:rsidRDefault="000C427F">
      <w:pPr>
        <w:pStyle w:val="Smallnote"/>
        <w:rPr>
          <w:rFonts w:hint="eastAsia"/>
        </w:rPr>
      </w:pPr>
      <w:r>
        <w:t xml:space="preserve">Oluline: slaid 32 tuleb esitluses enne kogukonnajuhi, toetuse ja stsenaariumi lehti. Esimesel korral tutvusta ainult lõpptulemust. Ava töövihiku lk 20 alles </w:t>
      </w:r>
      <w:r>
        <w:t>pärast slaidi 37. Vajadusel sisesta klaviatuurilt 32 ja vajuta Enter, seejärel liigu slaidile 38.</w:t>
      </w:r>
    </w:p>
    <w:p w14:paraId="23A752DC" w14:textId="77777777" w:rsidR="00F56E66" w:rsidRDefault="000C427F">
      <w:pPr>
        <w:rPr>
          <w:rFonts w:hint="eastAsia"/>
        </w:rPr>
      </w:pPr>
      <w:r>
        <w:br w:type="page"/>
      </w:r>
    </w:p>
    <w:p w14:paraId="6522977D" w14:textId="77777777" w:rsidR="00F56E66" w:rsidRDefault="000C427F">
      <w:pPr>
        <w:pStyle w:val="Title"/>
      </w:pPr>
      <w:r>
        <w:lastRenderedPageBreak/>
        <w:t>Põhisõnumid ja stsenaariumi juhtimine</w:t>
      </w:r>
    </w:p>
    <w:p w14:paraId="7B1A80E1" w14:textId="77777777" w:rsidR="00F56E66" w:rsidRDefault="000C427F">
      <w:pPr>
        <w:pStyle w:val="Heading1"/>
      </w:pPr>
      <w:r>
        <w:t>Täpsed põhisõnumid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7994"/>
      </w:tblGrid>
      <w:tr w:rsidR="00F56E66" w14:paraId="4650F9DD" w14:textId="77777777">
        <w:trPr>
          <w:cantSplit/>
          <w:tblHeader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2CF3C3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Teema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17365D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345C2D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Koolitaja sõnum</w:t>
            </w:r>
          </w:p>
        </w:tc>
      </w:tr>
      <w:tr w:rsidR="00F56E66" w14:paraId="39DAA0C9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B8E76D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Vesi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372E57D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 xml:space="preserve">Planeerimisväärtus on 3 liitrit joogivett inimese kohta </w:t>
            </w:r>
            <w:r>
              <w:rPr>
                <w:sz w:val="17"/>
              </w:rPr>
              <w:t>ööpäevas. Kodus võiks olla vähemalt 24 tunni veevaru ja plaan lisa saamiseks. Joogivesi ei kata kogu tarbevee vajadust.</w:t>
            </w:r>
          </w:p>
        </w:tc>
      </w:tr>
      <w:tr w:rsidR="00F56E66" w14:paraId="58087577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3571796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Toit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F30A3CC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10 kg riisi võib olla varu osa, kuid vee või elektri puudumisel vajab see teisi lahendusi. Osa toidust peab olema kohe söödav.</w:t>
            </w:r>
          </w:p>
        </w:tc>
      </w:tr>
      <w:tr w:rsidR="00F56E66" w14:paraId="2DFD1745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78F4473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Ohutus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41D109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Grilli, generaatorit ja heitgaase tekitavat seadet ei kasutata siseruumis. Selge looduslik vesi ei pruugi olla joogikõlblik.</w:t>
            </w:r>
          </w:p>
        </w:tc>
      </w:tr>
      <w:tr w:rsidR="00F56E66" w14:paraId="3F1BC439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172731A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Teenused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EB69FC2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Elutähtsa teenuse osutaja peab kriisiks valmistuma. Toimepidevus ei tähenda katkestamatust.</w:t>
            </w:r>
          </w:p>
        </w:tc>
      </w:tr>
      <w:tr w:rsidR="00F56E66" w14:paraId="732A2C88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743842B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EE-ALARM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43227B5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Riik kasutab mitut kanalit. Sireen tähendab kiire vahetu ohu korral: varju kohe lähimasse siseruumi ja otsi lisainfot pärast varjumist.</w:t>
            </w:r>
          </w:p>
        </w:tc>
      </w:tr>
      <w:tr w:rsidR="00F56E66" w14:paraId="2977E810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3FB5F2F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Kerksuskeskus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3F6F9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D7F58A1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Omavalitsus või kogukond avab selle kriisi ajal vajaduse järgi info, nõu ja abi jagamiseks. Kontrolli enne liikumist ametlikku infot.</w:t>
            </w:r>
          </w:p>
        </w:tc>
      </w:tr>
      <w:tr w:rsidR="00F56E66" w14:paraId="423BAB76" w14:textId="77777777">
        <w:trPr>
          <w:cantSplit/>
          <w:jc w:val="center"/>
        </w:trPr>
        <w:tc>
          <w:tcPr>
            <w:tcW w:w="192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80E83E7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Kogukond</w:t>
            </w:r>
          </w:p>
        </w:tc>
        <w:tc>
          <w:tcPr>
            <w:tcW w:w="799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FE729CE" w14:textId="77777777" w:rsidR="00F56E66" w:rsidRDefault="000C427F">
            <w:pPr>
              <w:spacing w:after="0" w:line="240" w:lineRule="auto"/>
              <w:rPr>
                <w:rFonts w:hint="eastAsia"/>
              </w:rPr>
            </w:pPr>
            <w:r>
              <w:rPr>
                <w:sz w:val="17"/>
              </w:rPr>
              <w:t>Saab ise hakkama: anna infot. Vajab väikest abi: ühenda ressursiga. Vajab vältimatut abi: kutsu abi või suuna abi saamise kohta.</w:t>
            </w:r>
          </w:p>
        </w:tc>
      </w:tr>
    </w:tbl>
    <w:p w14:paraId="062DAFBA" w14:textId="77777777" w:rsidR="00F56E66" w:rsidRDefault="000C427F">
      <w:pPr>
        <w:pStyle w:val="Heading1"/>
      </w:pPr>
      <w:r>
        <w:t>Põhistsenaariumi esimene osa</w:t>
      </w:r>
    </w:p>
    <w:p w14:paraId="21BB2E97" w14:textId="77777777" w:rsidR="00F56E66" w:rsidRDefault="000C427F">
      <w:pPr>
        <w:ind w:left="283" w:right="283"/>
        <w:rPr>
          <w:rFonts w:hint="eastAsia"/>
        </w:rPr>
      </w:pPr>
      <w:r>
        <w:t xml:space="preserve">„Tallinn, Kopli, jaanuar. Kell on 17.20. Väljas on –12 °C. </w:t>
      </w:r>
      <w:r>
        <w:t>Elekter kaob. Põhjust ega kestust ei teata. Telefoni aku on 23%.”</w:t>
      </w:r>
    </w:p>
    <w:p w14:paraId="24F71D4A" w14:textId="77777777" w:rsidR="00F56E66" w:rsidRDefault="000C427F">
      <w:pPr>
        <w:rPr>
          <w:rFonts w:hint="eastAsia"/>
        </w:rPr>
      </w:pPr>
      <w:r>
        <w:t>Ära anna lahendusi ette. Küsi viis esimest tegevust ning võrdle neid järjekorraga: vahetu oht, tegelik info, kiirelt muutuv vajadus ja järgmine mõistlik samm.</w:t>
      </w:r>
    </w:p>
    <w:p w14:paraId="372B6FD5" w14:textId="77777777" w:rsidR="00F56E66" w:rsidRDefault="000C427F">
      <w:pPr>
        <w:pStyle w:val="Heading1"/>
      </w:pPr>
      <w:r>
        <w:t>Põhistsenaariumi uus info</w:t>
      </w:r>
    </w:p>
    <w:p w14:paraId="186E10F4" w14:textId="77777777" w:rsidR="00F56E66" w:rsidRDefault="000C427F">
      <w:pPr>
        <w:ind w:left="283" w:right="283"/>
        <w:rPr>
          <w:rFonts w:hint="eastAsia"/>
        </w:rPr>
      </w:pPr>
      <w:r>
        <w:t>„90 minuti pärast mobiilne internet enam ei tööta. Kraanivee surve langeb. Lift seisab. Kaardimaksed on häiritud. Ametlik info ütleb, et tegemist on ulatusliku tehnilise rikkega, kuid taastamise aega ei teata.”</w:t>
      </w:r>
    </w:p>
    <w:p w14:paraId="518D1A8F" w14:textId="77777777" w:rsidR="00F56E66" w:rsidRDefault="000C427F">
      <w:pPr>
        <w:rPr>
          <w:rFonts w:hint="eastAsia"/>
        </w:rPr>
      </w:pPr>
      <w:r>
        <w:t>Avalda uus info alles siis, kui esialgne plaan on valmis. Tagasisides hinda, kas laudkond muutis plaani uue info tõttu ning kas otsusel oli usaldusväärne alus.</w:t>
      </w:r>
    </w:p>
    <w:p w14:paraId="2D40C973" w14:textId="77777777" w:rsidR="00F56E66" w:rsidRDefault="000C427F">
      <w:pPr>
        <w:pStyle w:val="Heading1"/>
      </w:pPr>
      <w:r>
        <w:t>Lõpetamise lause</w:t>
      </w:r>
    </w:p>
    <w:p w14:paraId="297D1107" w14:textId="77777777" w:rsidR="00F56E66" w:rsidRDefault="000C427F">
      <w:pPr>
        <w:rPr>
          <w:rFonts w:hint="eastAsia"/>
        </w:rPr>
      </w:pPr>
      <w:r>
        <w:t>„Meil pole põhjust paanikaks, aga meil peab olema plaan. Täida töövihik lõpuni, räägi plaan kodus läbi ja harjuta seda vähemalt ühe korra.”</w:t>
      </w:r>
    </w:p>
    <w:p w14:paraId="3E0301A0" w14:textId="77777777" w:rsidR="00F56E66" w:rsidRDefault="000C427F">
      <w:pPr>
        <w:pStyle w:val="Heading1"/>
      </w:pPr>
      <w:r>
        <w:t>Allikad kiireks kontrolliks</w:t>
      </w:r>
    </w:p>
    <w:p w14:paraId="146226ED" w14:textId="77777777" w:rsidR="00F56E66" w:rsidRDefault="000C427F">
      <w:pPr>
        <w:pStyle w:val="Smallnote"/>
        <w:rPr>
          <w:rFonts w:hint="eastAsia"/>
        </w:rPr>
      </w:pPr>
      <w:r>
        <w:t>olevalmis.ee/kodused-varud</w:t>
      </w:r>
      <w:r>
        <w:br/>
        <w:t>olevalmis.ee/ohuteavitus-ehk-ee-alarm</w:t>
      </w:r>
      <w:r>
        <w:br/>
        <w:t>rescue.ee/et/kerksuskeskus</w:t>
      </w:r>
      <w:r>
        <w:br/>
        <w:t>tallinn.ee/et/kriisiennetus</w:t>
      </w:r>
    </w:p>
    <w:sectPr w:rsidR="00F56E66" w:rsidSect="00034616">
      <w:footerReference w:type="default" r:id="rId8"/>
      <w:pgSz w:w="11906" w:h="16838"/>
      <w:pgMar w:top="879" w:right="935" w:bottom="822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CA20B" w14:textId="77777777" w:rsidR="000C427F" w:rsidRDefault="000C427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311550" w14:textId="77777777" w:rsidR="000C427F" w:rsidRDefault="000C427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8EB6" w14:textId="427DF0F8" w:rsidR="00F56E66" w:rsidRDefault="000C427F">
    <w:pPr>
      <w:pStyle w:val="Footer"/>
      <w:jc w:val="right"/>
      <w:rPr>
        <w:rFonts w:hint="eastAsia"/>
      </w:rPr>
    </w:pPr>
    <w:r>
      <w:rPr>
        <w:sz w:val="16"/>
      </w:rPr>
      <w:t xml:space="preserve">Lk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967F3" w14:textId="77777777" w:rsidR="000C427F" w:rsidRDefault="000C427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05CD47" w14:textId="77777777" w:rsidR="000C427F" w:rsidRDefault="000C427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984347">
    <w:abstractNumId w:val="8"/>
  </w:num>
  <w:num w:numId="2" w16cid:durableId="1996100915">
    <w:abstractNumId w:val="6"/>
  </w:num>
  <w:num w:numId="3" w16cid:durableId="1165903492">
    <w:abstractNumId w:val="5"/>
  </w:num>
  <w:num w:numId="4" w16cid:durableId="1041518558">
    <w:abstractNumId w:val="4"/>
  </w:num>
  <w:num w:numId="5" w16cid:durableId="1121610204">
    <w:abstractNumId w:val="7"/>
  </w:num>
  <w:num w:numId="6" w16cid:durableId="1529834805">
    <w:abstractNumId w:val="3"/>
  </w:num>
  <w:num w:numId="7" w16cid:durableId="561185573">
    <w:abstractNumId w:val="2"/>
  </w:num>
  <w:num w:numId="8" w16cid:durableId="1746806097">
    <w:abstractNumId w:val="1"/>
  </w:num>
  <w:num w:numId="9" w16cid:durableId="1688946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27F"/>
    <w:rsid w:val="0015074B"/>
    <w:rsid w:val="0029639D"/>
    <w:rsid w:val="00326F90"/>
    <w:rsid w:val="005901EC"/>
    <w:rsid w:val="00AA1D8D"/>
    <w:rsid w:val="00B47730"/>
    <w:rsid w:val="00CB0664"/>
    <w:rsid w:val="00F56E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9C9BC63-D10A-42B6-8C0F-0CC7995B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12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46464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980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 Raudna</cp:lastModifiedBy>
  <cp:revision>2</cp:revision>
  <dcterms:created xsi:type="dcterms:W3CDTF">2013-12-23T23:15:00Z</dcterms:created>
  <dcterms:modified xsi:type="dcterms:W3CDTF">2026-09-22T12:23:00Z</dcterms:modified>
  <cp:category/>
</cp:coreProperties>
</file>