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168E4" w14:textId="77777777" w:rsidR="00AF7809" w:rsidRDefault="005B1B80">
      <w:pPr>
        <w:pStyle w:val="Title"/>
      </w:pPr>
      <w:r>
        <w:t>Valmis kriisiks õppepäeva kondikava</w:t>
      </w:r>
    </w:p>
    <w:p w14:paraId="3461B7B0" w14:textId="77777777" w:rsidR="00AF7809" w:rsidRDefault="005B1B80">
      <w:pPr>
        <w:spacing w:after="160"/>
        <w:rPr>
          <w:rFonts w:hint="eastAsia"/>
        </w:rPr>
      </w:pPr>
      <w:r>
        <w:rPr>
          <w:b/>
          <w:color w:val="2F6F73"/>
          <w:sz w:val="22"/>
        </w:rPr>
        <w:t>Inimene kodu ja kogukond</w:t>
      </w:r>
    </w:p>
    <w:p w14:paraId="23D0B202" w14:textId="77777777" w:rsidR="00AF7809" w:rsidRDefault="005B1B80">
      <w:pPr>
        <w:spacing w:after="140"/>
        <w:rPr>
          <w:rFonts w:hint="eastAsia"/>
        </w:rPr>
      </w:pPr>
      <w:r>
        <w:t>Kondikava hoiab esitluse ja töövihiku samas järjekorras. Koolituse tulemusena sõnastab osaleja oma isikliku kriisiplaani ning kolm tegevust, mille ta teeb seitsme päeva jooksul.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AF7809" w14:paraId="39CFC9D9" w14:textId="77777777">
        <w:trPr>
          <w:jc w:val="center"/>
        </w:trPr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849ACC1" w14:textId="77777777" w:rsidR="00AF7809" w:rsidRDefault="005B1B80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AEG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26.09.2026</w:t>
            </w:r>
            <w:r>
              <w:rPr>
                <w:sz w:val="19"/>
              </w:rPr>
              <w:br/>
              <w:t>10.00–13.00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751A2A" w14:textId="77777777" w:rsidR="00AF7809" w:rsidRDefault="005B1B80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KOHT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Tallinna Rahvaülikooli Südalinna maja</w:t>
            </w:r>
            <w:r>
              <w:rPr>
                <w:sz w:val="19"/>
              </w:rPr>
              <w:br/>
              <w:t>Estonia pst 5a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79A3FB" w14:textId="77777777" w:rsidR="00AF7809" w:rsidRDefault="005B1B80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RÜHM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eeldatavalt 20, kuni 40</w:t>
            </w:r>
            <w:r>
              <w:rPr>
                <w:sz w:val="19"/>
              </w:rPr>
              <w:br/>
              <w:t>laudades 4–6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94D584" w14:textId="77777777" w:rsidR="00AF7809" w:rsidRDefault="005B1B80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MEETOD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Mentimeter, Kahoot, arutelud</w:t>
            </w:r>
            <w:r>
              <w:rPr>
                <w:sz w:val="19"/>
              </w:rPr>
              <w:br/>
              <w:t>ja praktilised näidised</w:t>
            </w:r>
          </w:p>
        </w:tc>
      </w:tr>
    </w:tbl>
    <w:p w14:paraId="737F59B4" w14:textId="77777777" w:rsidR="00AF7809" w:rsidRDefault="00AF7809">
      <w:pPr>
        <w:spacing w:after="0"/>
        <w:rPr>
          <w:rFonts w:hint="eastAsia"/>
        </w:rPr>
      </w:pPr>
    </w:p>
    <w:p w14:paraId="77A1405A" w14:textId="77777777" w:rsidR="00AF7809" w:rsidRDefault="005B1B80">
      <w:pPr>
        <w:pStyle w:val="Heading1"/>
      </w:pPr>
      <w:r>
        <w:t>Enne algust</w:t>
      </w:r>
    </w:p>
    <w:p w14:paraId="002EC78B" w14:textId="77777777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>Kogunemine algab kell 9.30. Käivita esitlus, Mentimeter ja Kahoot ning kontrolli heli, projektorit, internetti ja klõpsutajat.</w:t>
      </w:r>
    </w:p>
    <w:p w14:paraId="1DA9C2F1" w14:textId="77777777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>Pane laudadele töövihikud ja pastakad. Sea nähtavale vee-, toidu- ja evakuatsioonikoti näidised.</w:t>
      </w:r>
    </w:p>
    <w:p w14:paraId="14A847CF" w14:textId="77777777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>Kirjuta tahvlile või hoia eraldi slaidil ametlikud kanalid: EE-ALARM, kriis.ee, ERR, Vikerraadio, Ole valmis äpp, 1247 ja vahetu ohu korral 112.</w:t>
      </w:r>
    </w:p>
    <w:p w14:paraId="16D7912A" w14:textId="77777777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>Hoia toon rahulik ja tsiviilne. Koolitajate SERE- ja teenistuskogemus toetab praktilisi näiteid, kuid koolitus ei keskendu sõjalisele kriisile.</w:t>
      </w:r>
    </w:p>
    <w:p w14:paraId="66E8BE3D" w14:textId="77777777" w:rsidR="00AF7809" w:rsidRDefault="005B1B80">
      <w:pPr>
        <w:pStyle w:val="Heading1"/>
      </w:pPr>
      <w:r>
        <w:t>Esimene osa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879"/>
        <w:gridCol w:w="3458"/>
        <w:gridCol w:w="4195"/>
        <w:gridCol w:w="1304"/>
        <w:gridCol w:w="3855"/>
      </w:tblGrid>
      <w:tr w:rsidR="00AF7809" w14:paraId="7E251FD5" w14:textId="77777777">
        <w:trPr>
          <w:cantSplit/>
          <w:tblHeader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9D71D07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Aeg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C815A7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Slaidid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978D85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Sisu ja eesmärk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C10F354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 xml:space="preserve">Osaleja </w:t>
            </w:r>
            <w:r>
              <w:rPr>
                <w:b/>
                <w:color w:val="FFFFFF"/>
                <w:sz w:val="16"/>
              </w:rPr>
              <w:t>tegevus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1538FF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Töövihik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DC5F3C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Juhtimine ja vahendid</w:t>
            </w:r>
          </w:p>
        </w:tc>
      </w:tr>
      <w:tr w:rsidR="00AF7809" w14:paraId="2AD51F3A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1431DB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10.00–10.08</w:t>
            </w:r>
            <w:r>
              <w:rPr>
                <w:sz w:val="16"/>
              </w:rPr>
              <w:br/>
              <w:t>8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6D8190D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1–3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B45CF4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Avamine ja häälestus</w:t>
            </w:r>
            <w:r>
              <w:rPr>
                <w:sz w:val="16"/>
              </w:rPr>
              <w:br/>
              <w:t>Eesmärk, turvaline toon ja kriisi isiklik tähendus.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02DC28A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Mentimeteri sõnapilv. Täida valmisoleku lähtehinnang.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68D099D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2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BB6B1E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juhib.</w:t>
            </w:r>
            <w:r>
              <w:rPr>
                <w:sz w:val="16"/>
              </w:rPr>
              <w:br/>
              <w:t>Ekraan, Mentimeter, töövihikud.</w:t>
            </w:r>
          </w:p>
        </w:tc>
      </w:tr>
      <w:tr w:rsidR="00AF7809" w14:paraId="703F5BE7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D1BC23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10.08–10.15</w:t>
            </w:r>
            <w:r>
              <w:rPr>
                <w:sz w:val="16"/>
              </w:rPr>
              <w:br/>
              <w:t>7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CF6C97E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4–6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29CB6D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Kriisi loogika</w:t>
            </w:r>
            <w:r>
              <w:rPr>
                <w:sz w:val="16"/>
              </w:rPr>
              <w:br/>
              <w:t>Varud, plaan, harjutamine ja teenuste sõltuvusahel.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1206985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Märgi plaani kuuluvad inimesed ning kõige kiiremini kriitiliseks muutuv katkestus.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37CEB5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3–4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A5DEC4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selgitab. Jorma lisab ühe lühikese tsiviilse kogemusnäite.</w:t>
            </w:r>
          </w:p>
        </w:tc>
      </w:tr>
      <w:tr w:rsidR="00AF7809" w14:paraId="690AB5CC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9B59884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10.15–10.25</w:t>
            </w:r>
            <w:r>
              <w:rPr>
                <w:sz w:val="16"/>
              </w:rPr>
              <w:br/>
              <w:t>10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6A8D37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5C69D49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Teadmiste kontroll</w:t>
            </w:r>
            <w:r>
              <w:rPr>
                <w:sz w:val="16"/>
              </w:rPr>
              <w:br/>
              <w:t>Kuus valmis Kahooti küsimust.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F8CAD7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Vasta telefonis. Pärast iga küsimust kuula kuni 45 sekundi pikkust selgitust.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2E6C38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ei kasutata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9E81F6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juhib Kahooti. Jorma täiendab ainult vajadusel.</w:t>
            </w:r>
          </w:p>
        </w:tc>
      </w:tr>
      <w:tr w:rsidR="00AF7809" w14:paraId="71286276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AED301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10.25–10.33</w:t>
            </w:r>
            <w:r>
              <w:rPr>
                <w:sz w:val="16"/>
              </w:rPr>
              <w:br/>
              <w:t>8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85AF284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8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4169E13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STOPP</w:t>
            </w:r>
            <w:r w:rsidRPr="005B1B80">
              <w:rPr>
                <w:sz w:val="16"/>
                <w:highlight w:val="yellow"/>
              </w:rPr>
              <w:br/>
              <w:t xml:space="preserve">Rahulik </w:t>
            </w:r>
            <w:r w:rsidRPr="005B1B80">
              <w:rPr>
                <w:sz w:val="16"/>
                <w:highlight w:val="yellow"/>
              </w:rPr>
              <w:t>otsustamine puuduliku info põhjal.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2BB1CDC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Täida STOPP osa ja aruta paarilisega, mis aitab sul rahulikuks jääda.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F4F1B95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lk 4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8E2000A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Jorma juhib.</w:t>
            </w:r>
            <w:r w:rsidRPr="005B1B80">
              <w:rPr>
                <w:sz w:val="16"/>
                <w:highlight w:val="yellow"/>
              </w:rPr>
              <w:br/>
              <w:t>Tahvel või slaid.</w:t>
            </w:r>
          </w:p>
        </w:tc>
      </w:tr>
    </w:tbl>
    <w:p w14:paraId="3556391C" w14:textId="77777777" w:rsidR="00AF7809" w:rsidRDefault="005B1B80">
      <w:pPr>
        <w:rPr>
          <w:rFonts w:hint="eastAsia"/>
        </w:rPr>
      </w:pPr>
      <w:r>
        <w:br w:type="page"/>
      </w:r>
    </w:p>
    <w:p w14:paraId="47D9C4E8" w14:textId="77777777" w:rsidR="00AF7809" w:rsidRDefault="005B1B80">
      <w:pPr>
        <w:pStyle w:val="Title"/>
      </w:pPr>
      <w:r>
        <w:lastRenderedPageBreak/>
        <w:t>Õppepäeva kondikava</w:t>
      </w:r>
    </w:p>
    <w:p w14:paraId="0863DB0A" w14:textId="77777777" w:rsidR="00AF7809" w:rsidRDefault="005B1B80">
      <w:pPr>
        <w:spacing w:after="160"/>
        <w:rPr>
          <w:rFonts w:hint="eastAsia"/>
        </w:rPr>
      </w:pPr>
      <w:r>
        <w:rPr>
          <w:b/>
          <w:color w:val="2F6F73"/>
          <w:sz w:val="22"/>
        </w:rPr>
        <w:t>Teine osa</w:t>
      </w:r>
    </w:p>
    <w:p w14:paraId="79D6D18A" w14:textId="77777777" w:rsidR="00AF7809" w:rsidRDefault="005B1B80">
      <w:pPr>
        <w:pStyle w:val="Heading1"/>
      </w:pPr>
      <w:r>
        <w:t>Esimene osa jätkub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879"/>
        <w:gridCol w:w="3458"/>
        <w:gridCol w:w="4195"/>
        <w:gridCol w:w="1304"/>
        <w:gridCol w:w="3855"/>
      </w:tblGrid>
      <w:tr w:rsidR="00AF7809" w14:paraId="7D584DC0" w14:textId="77777777">
        <w:trPr>
          <w:cantSplit/>
          <w:tblHeader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131A334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Aeg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84ED65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Slaidid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3816FEA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Sisu ja eesmärk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7AF599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Osaleja tegevus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D0C0FB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Töövihik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2C43CA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Juhtimine ja vahendid</w:t>
            </w:r>
          </w:p>
        </w:tc>
      </w:tr>
      <w:tr w:rsidR="00AF7809" w14:paraId="4FEF9A67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FABB297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10.33–10.52</w:t>
            </w:r>
            <w:r>
              <w:rPr>
                <w:sz w:val="16"/>
              </w:rPr>
              <w:br/>
              <w:t>19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8EF1DCD" w14:textId="4FBB3113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9–13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8571E3C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Põhistsenaarium esimene osa</w:t>
            </w:r>
            <w:r>
              <w:rPr>
                <w:sz w:val="16"/>
              </w:rPr>
              <w:br/>
              <w:t>Talvine elektrikatkestus Koplis ning esimese tunni prioriteedid.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12FB8B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 min üksi, 4 min laudkonnas, seejärel kahe laua vastused ja koolitajate analüüs.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CD306C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5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0C77C13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Artur juhib aega. </w:t>
            </w:r>
            <w:r>
              <w:rPr>
                <w:sz w:val="16"/>
              </w:rPr>
              <w:t>Mõlemad liiguvad laudade vahel. Taimer.</w:t>
            </w:r>
          </w:p>
        </w:tc>
      </w:tr>
      <w:tr w:rsidR="00AF7809" w14:paraId="7CC4D949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6032F6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10.52–11.10</w:t>
            </w:r>
            <w:r>
              <w:rPr>
                <w:sz w:val="16"/>
              </w:rPr>
              <w:br/>
              <w:t>18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33EF915" w14:textId="794E7B5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14</w:t>
            </w:r>
            <w:r w:rsidRPr="005B1B80">
              <w:rPr>
                <w:sz w:val="16"/>
                <w:highlight w:val="yellow"/>
              </w:rPr>
              <w:t>–16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1E672F9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Vesi</w:t>
            </w:r>
            <w:r w:rsidRPr="005B1B80">
              <w:rPr>
                <w:sz w:val="16"/>
                <w:highlight w:val="yellow"/>
              </w:rPr>
              <w:br/>
              <w:t>Joogivee ja kogu tarbevee vajadus, vee ohutus ning WC varulahendus.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0D573DA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Arvuta 24 tunni ja 7 päeva joogivesi. Hinda kogu tarbevee vajadust ning kirjuta vee ja WC varuplaan.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CA5148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lk 6–7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79CFDE4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Jorma juhib demonstratsiooni.</w:t>
            </w:r>
            <w:r w:rsidRPr="005B1B80">
              <w:rPr>
                <w:sz w:val="16"/>
                <w:highlight w:val="yellow"/>
              </w:rPr>
              <w:br/>
              <w:t>Veeanum, filter või puhastusvahendi näidis.</w:t>
            </w:r>
          </w:p>
        </w:tc>
      </w:tr>
      <w:tr w:rsidR="00AF7809" w14:paraId="64143C29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6D0ADF9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11.10–11.25</w:t>
            </w:r>
            <w:r>
              <w:rPr>
                <w:sz w:val="16"/>
              </w:rPr>
              <w:br/>
              <w:t>15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AEE507" w14:textId="079D73C2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17</w:t>
            </w:r>
            <w:r w:rsidRPr="005B1B80">
              <w:rPr>
                <w:sz w:val="16"/>
                <w:highlight w:val="yellow"/>
              </w:rPr>
              <w:t>–20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6950088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Toit ja kodu</w:t>
            </w:r>
            <w:r w:rsidRPr="005B1B80">
              <w:rPr>
                <w:sz w:val="16"/>
                <w:highlight w:val="yellow"/>
              </w:rPr>
              <w:br/>
              <w:t>Toidu kasutatavus kolme katkestusolukorra korral ning kodused varulahendused.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D4223B8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 xml:space="preserve">Täida üks toiduolukord. Laudkond koostab ühe päeva menüü. </w:t>
            </w:r>
            <w:r w:rsidRPr="005B1B80">
              <w:rPr>
                <w:sz w:val="16"/>
                <w:highlight w:val="yellow"/>
              </w:rPr>
              <w:t>Märgi kodu põhi- ja varulahendused.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D611A2C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lk 8–9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35B2A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 w:rsidRPr="005B1B80">
              <w:rPr>
                <w:sz w:val="16"/>
                <w:highlight w:val="yellow"/>
              </w:rPr>
              <w:t>Jorma juhib.</w:t>
            </w:r>
            <w:r>
              <w:rPr>
                <w:sz w:val="16"/>
              </w:rPr>
              <w:br/>
              <w:t>Hea ja halb toiduvaru, konserv ja avaja.</w:t>
            </w:r>
          </w:p>
        </w:tc>
      </w:tr>
    </w:tbl>
    <w:p w14:paraId="7754DC44" w14:textId="77777777" w:rsidR="00AF7809" w:rsidRDefault="005B1B80">
      <w:pPr>
        <w:pStyle w:val="Heading1"/>
      </w:pPr>
      <w:r>
        <w:t>Pärast pausi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879"/>
        <w:gridCol w:w="3458"/>
        <w:gridCol w:w="4195"/>
        <w:gridCol w:w="1304"/>
        <w:gridCol w:w="3855"/>
      </w:tblGrid>
      <w:tr w:rsidR="00AF7809" w14:paraId="64C8E2D5" w14:textId="77777777">
        <w:trPr>
          <w:cantSplit/>
          <w:tblHeader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D9301B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Aeg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BB550E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Slaidid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5ED60B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Sisu ja eesmärk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EA4528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Osaleja tegevus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0FEDD2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Töövihik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C7738B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Juhtimine ja vahendid</w:t>
            </w:r>
          </w:p>
        </w:tc>
      </w:tr>
      <w:tr w:rsidR="00AF7809" w14:paraId="6560D9F6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9B2F15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11.25–11.35</w:t>
            </w:r>
            <w:r>
              <w:rPr>
                <w:sz w:val="16"/>
              </w:rPr>
              <w:br/>
              <w:t>10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0E1D9B8" w14:textId="458E6B9E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36A416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Paus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E5B28C3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Jäta töövihik lauale. Tagasi kell </w:t>
            </w:r>
            <w:r>
              <w:rPr>
                <w:sz w:val="16"/>
              </w:rPr>
              <w:t>11.35.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A37AAB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49CFB49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Mõlemad seavad valmis näidiskoti ja esemekaardid.</w:t>
            </w:r>
          </w:p>
        </w:tc>
      </w:tr>
      <w:tr w:rsidR="00AF7809" w14:paraId="272FFF2D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F96A64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11.35–11.49</w:t>
            </w:r>
            <w:r>
              <w:rPr>
                <w:sz w:val="16"/>
              </w:rPr>
              <w:br/>
              <w:t>14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75F1EB" w14:textId="7B2778F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22</w:t>
            </w:r>
            <w:r>
              <w:rPr>
                <w:sz w:val="16"/>
              </w:rPr>
              <w:t>–23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4CEB57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Nädalane valmisolek ja elutähtsad teenused</w:t>
            </w:r>
            <w:r>
              <w:rPr>
                <w:sz w:val="16"/>
              </w:rPr>
              <w:br/>
              <w:t>Varulahendused ning teenuste toimepidevuse tegelik tähendus.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9136734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Lõpeta kodu varulahendused. Arvuta raha- ja </w:t>
            </w:r>
            <w:r>
              <w:rPr>
                <w:sz w:val="16"/>
              </w:rPr>
              <w:t>liikumisvaru. Kuula elutähtsate teenuste selgitust.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86ADD6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9–10</w:t>
            </w:r>
            <w:r>
              <w:rPr>
                <w:sz w:val="16"/>
              </w:rPr>
              <w:br/>
              <w:t>lk 12 hiljem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6BBA183" w14:textId="3E6E8130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juhib.</w:t>
            </w:r>
            <w:r>
              <w:rPr>
                <w:sz w:val="16"/>
              </w:rPr>
              <w:br/>
            </w:r>
          </w:p>
        </w:tc>
      </w:tr>
      <w:tr w:rsidR="00AF7809" w14:paraId="1DAD22E1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75D19FE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11.49–12.03</w:t>
            </w:r>
            <w:r>
              <w:rPr>
                <w:sz w:val="16"/>
              </w:rPr>
              <w:br/>
              <w:t>14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9BB0B67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24–26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B13813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Ohuteavitus, info ja side</w:t>
            </w:r>
            <w:r>
              <w:rPr>
                <w:sz w:val="16"/>
              </w:rPr>
              <w:br/>
              <w:t>Ametlikud infoallikad, aku säästmine, 112 ja kogukonna kokkulepped.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4C0F995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Täida </w:t>
            </w:r>
            <w:r>
              <w:rPr>
                <w:sz w:val="16"/>
              </w:rPr>
              <w:t>kontaktid ja enda valitud ametlikud infoallikad. Seejärel täida elutähtsate teenuste ja abi astmete osa.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A33AA5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11–12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B198917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juhib. Näita ametlikud kanalid tahvlil. Selgita kerksuskeskust Kahooti 6. küsimuse jätkuna.</w:t>
            </w:r>
          </w:p>
        </w:tc>
      </w:tr>
    </w:tbl>
    <w:p w14:paraId="161FDE65" w14:textId="77777777" w:rsidR="00AF7809" w:rsidRDefault="005B1B80">
      <w:pPr>
        <w:rPr>
          <w:rFonts w:hint="eastAsia"/>
        </w:rPr>
      </w:pPr>
      <w:r>
        <w:br w:type="page"/>
      </w:r>
    </w:p>
    <w:p w14:paraId="5FA37532" w14:textId="77777777" w:rsidR="00AF7809" w:rsidRDefault="005B1B80">
      <w:pPr>
        <w:pStyle w:val="Title"/>
      </w:pPr>
      <w:r>
        <w:lastRenderedPageBreak/>
        <w:t>Õppepäeva kondikava</w:t>
      </w:r>
    </w:p>
    <w:p w14:paraId="1CD3FB53" w14:textId="77777777" w:rsidR="00AF7809" w:rsidRDefault="005B1B80">
      <w:pPr>
        <w:spacing w:after="160"/>
        <w:rPr>
          <w:rFonts w:hint="eastAsia"/>
        </w:rPr>
      </w:pPr>
      <w:r>
        <w:rPr>
          <w:b/>
          <w:color w:val="2F6F73"/>
          <w:sz w:val="22"/>
        </w:rPr>
        <w:t>Kolmas osa</w:t>
      </w:r>
    </w:p>
    <w:p w14:paraId="0B5D51CF" w14:textId="77777777" w:rsidR="00AF7809" w:rsidRDefault="005B1B80">
      <w:pPr>
        <w:pStyle w:val="Heading1"/>
      </w:pPr>
      <w:r>
        <w:t>Lõpuosa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879"/>
        <w:gridCol w:w="3458"/>
        <w:gridCol w:w="4195"/>
        <w:gridCol w:w="1304"/>
        <w:gridCol w:w="3855"/>
      </w:tblGrid>
      <w:tr w:rsidR="00AF7809" w14:paraId="74EB3575" w14:textId="77777777">
        <w:trPr>
          <w:cantSplit/>
          <w:tblHeader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6181D9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Aeg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633BD7D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Slaidid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9F92E83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Sisu ja eesmärk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77A4A14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Osaleja tegevus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978D015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Töövihik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AD3A84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Juhtimine ja vahendid</w:t>
            </w:r>
          </w:p>
        </w:tc>
      </w:tr>
      <w:tr w:rsidR="00AF7809" w14:paraId="30E7858C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E6EB3E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12.03–12.18</w:t>
            </w:r>
            <w:r>
              <w:rPr>
                <w:sz w:val="16"/>
              </w:rPr>
              <w:br/>
              <w:t>15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7F87C0E" w14:textId="02A0C583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2</w:t>
            </w:r>
            <w:r>
              <w:rPr>
                <w:sz w:val="16"/>
                <w:highlight w:val="yellow"/>
              </w:rPr>
              <w:t>8</w:t>
            </w:r>
            <w:r w:rsidRPr="005B1B80">
              <w:rPr>
                <w:sz w:val="16"/>
                <w:highlight w:val="yellow"/>
              </w:rPr>
              <w:t>–3</w:t>
            </w:r>
            <w:r>
              <w:rPr>
                <w:sz w:val="16"/>
                <w:highlight w:val="yellow"/>
              </w:rPr>
              <w:t>1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2BC2EE2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Jäämine, varjumine ja evakueerumine</w:t>
            </w:r>
            <w:r w:rsidRPr="005B1B80">
              <w:rPr>
                <w:sz w:val="16"/>
                <w:highlight w:val="yellow"/>
              </w:rPr>
              <w:br/>
              <w:t>Kolme otsuse erinevus ning evakuatsioonikoti piiratud valik.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85F4913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 xml:space="preserve">Täida Plan A, B ja C. Vali ekraanil olevast </w:t>
            </w:r>
            <w:r w:rsidRPr="005B1B80">
              <w:rPr>
                <w:sz w:val="16"/>
                <w:highlight w:val="yellow"/>
              </w:rPr>
              <w:t>loetelust kümme eset ja põhjenda valikut laudkonnas.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A8347DA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lk 13–14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96849E3" w14:textId="40A1E03A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Jorma juhib.</w:t>
            </w:r>
            <w:r w:rsidRPr="005B1B80">
              <w:rPr>
                <w:sz w:val="16"/>
                <w:highlight w:val="yellow"/>
              </w:rPr>
              <w:br/>
            </w:r>
            <w:proofErr w:type="spellStart"/>
            <w:r w:rsidRPr="005B1B80">
              <w:rPr>
                <w:sz w:val="16"/>
                <w:highlight w:val="yellow"/>
              </w:rPr>
              <w:t>Näidiskott</w:t>
            </w:r>
            <w:proofErr w:type="spellEnd"/>
            <w:r>
              <w:rPr>
                <w:sz w:val="16"/>
                <w:highlight w:val="yellow"/>
              </w:rPr>
              <w:t>.</w:t>
            </w:r>
          </w:p>
        </w:tc>
      </w:tr>
      <w:tr w:rsidR="00AF7809" w14:paraId="688C16A9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CFB1DE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12.18–12.32</w:t>
            </w:r>
            <w:r>
              <w:rPr>
                <w:sz w:val="16"/>
              </w:rPr>
              <w:br/>
              <w:t>14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8B72327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31–34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4CC48C9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Kogukond ja korteriühistu</w:t>
            </w:r>
            <w:r>
              <w:rPr>
                <w:sz w:val="16"/>
              </w:rPr>
              <w:br/>
              <w:t>Abi prioriseerimine, kogukonnajuhi kriisikaart ja Tallinna toetus.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C113B0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Täida kogukonna abi tabel, </w:t>
            </w:r>
            <w:r>
              <w:rPr>
                <w:sz w:val="16"/>
              </w:rPr>
              <w:t>kriisikaart ning korteriühistu toetuse järgmine samm.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C119C76" w14:textId="6B74D046" w:rsidR="00AF7809" w:rsidRDefault="005B1B8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sz w:val="16"/>
              </w:rPr>
              <w:t>lk</w:t>
            </w:r>
            <w:proofErr w:type="spellEnd"/>
            <w:r>
              <w:rPr>
                <w:sz w:val="16"/>
              </w:rPr>
              <w:t xml:space="preserve"> 15–18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AAC2173" w14:textId="07B54A46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Artur </w:t>
            </w:r>
            <w:proofErr w:type="spellStart"/>
            <w:r>
              <w:rPr>
                <w:sz w:val="16"/>
              </w:rPr>
              <w:t>juhib</w:t>
            </w:r>
            <w:proofErr w:type="spellEnd"/>
            <w:r>
              <w:rPr>
                <w:sz w:val="16"/>
              </w:rPr>
              <w:t>.</w:t>
            </w:r>
            <w:r>
              <w:rPr>
                <w:sz w:val="16"/>
              </w:rPr>
              <w:br/>
              <w:t>Slaid 32 on ainult lõpptulemuse eelvaade. Lk 20 veel ei avata.</w:t>
            </w:r>
          </w:p>
        </w:tc>
      </w:tr>
      <w:tr w:rsidR="00AF7809" w14:paraId="197AF038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4E4216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12.32–12.47</w:t>
            </w:r>
            <w:r>
              <w:rPr>
                <w:sz w:val="16"/>
              </w:rPr>
              <w:br/>
              <w:t>15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24A2707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35–37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1C7F3A3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Päris juhtum ja põhistsenaariumi teine osa</w:t>
            </w:r>
            <w:r w:rsidRPr="005B1B80">
              <w:rPr>
                <w:sz w:val="16"/>
                <w:highlight w:val="yellow"/>
              </w:rPr>
              <w:br/>
              <w:t xml:space="preserve">Võru 2019 </w:t>
            </w:r>
            <w:r w:rsidRPr="005B1B80">
              <w:rPr>
                <w:sz w:val="16"/>
                <w:highlight w:val="yellow"/>
              </w:rPr>
              <w:t>sõltuvusahel ning plaani muutmine uue info järel.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DA819E" w14:textId="77777777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Täida oma kontekst. 7 min plaan, 4 min jagamine ja 2 min tagasiside.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FAB563B" w14:textId="01B6BCBE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proofErr w:type="spellStart"/>
            <w:r w:rsidRPr="005B1B80">
              <w:rPr>
                <w:sz w:val="16"/>
                <w:highlight w:val="yellow"/>
              </w:rPr>
              <w:t>lk</w:t>
            </w:r>
            <w:proofErr w:type="spellEnd"/>
            <w:r w:rsidRPr="005B1B80">
              <w:rPr>
                <w:sz w:val="16"/>
                <w:highlight w:val="yellow"/>
              </w:rPr>
              <w:t xml:space="preserve"> 1</w:t>
            </w:r>
            <w:r>
              <w:rPr>
                <w:sz w:val="16"/>
                <w:highlight w:val="yellow"/>
              </w:rPr>
              <w:t>9</w:t>
            </w:r>
            <w:r w:rsidRPr="005B1B80">
              <w:rPr>
                <w:sz w:val="16"/>
                <w:highlight w:val="yellow"/>
              </w:rPr>
              <w:t>–</w:t>
            </w:r>
            <w:r>
              <w:rPr>
                <w:sz w:val="16"/>
                <w:highlight w:val="yellow"/>
              </w:rPr>
              <w:t>20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B17C204" w14:textId="742ED10F" w:rsidR="00AF7809" w:rsidRPr="005B1B80" w:rsidRDefault="005B1B80">
            <w:pPr>
              <w:spacing w:after="0" w:line="240" w:lineRule="auto"/>
              <w:rPr>
                <w:rFonts w:hint="eastAsia"/>
                <w:highlight w:val="yellow"/>
              </w:rPr>
            </w:pPr>
            <w:r w:rsidRPr="005B1B80">
              <w:rPr>
                <w:sz w:val="16"/>
                <w:highlight w:val="yellow"/>
              </w:rPr>
              <w:t>Jorma</w:t>
            </w:r>
            <w:r w:rsidRPr="005B1B80">
              <w:rPr>
                <w:sz w:val="16"/>
                <w:highlight w:val="yellow"/>
              </w:rPr>
              <w:t xml:space="preserve"> </w:t>
            </w:r>
            <w:proofErr w:type="spellStart"/>
            <w:r w:rsidRPr="005B1B80">
              <w:rPr>
                <w:sz w:val="16"/>
                <w:highlight w:val="yellow"/>
              </w:rPr>
              <w:t>juhib</w:t>
            </w:r>
            <w:proofErr w:type="spellEnd"/>
            <w:r w:rsidRPr="005B1B80">
              <w:rPr>
                <w:sz w:val="16"/>
                <w:highlight w:val="yellow"/>
              </w:rPr>
              <w:t xml:space="preserve"> </w:t>
            </w:r>
            <w:proofErr w:type="spellStart"/>
            <w:r w:rsidRPr="005B1B80">
              <w:rPr>
                <w:sz w:val="16"/>
                <w:highlight w:val="yellow"/>
              </w:rPr>
              <w:t>aega</w:t>
            </w:r>
            <w:proofErr w:type="spellEnd"/>
            <w:r w:rsidRPr="005B1B80">
              <w:rPr>
                <w:sz w:val="16"/>
                <w:highlight w:val="yellow"/>
              </w:rPr>
              <w:t>. Jorma analüüsib otsuste loogikat. Uus info avaldatakse alles pärast esialgset plaani.</w:t>
            </w:r>
          </w:p>
        </w:tc>
      </w:tr>
      <w:tr w:rsidR="00AF7809" w14:paraId="54AFF557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C5E42E0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12.47–12.57</w:t>
            </w:r>
            <w:r>
              <w:rPr>
                <w:sz w:val="16"/>
              </w:rPr>
              <w:br/>
              <w:t>10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7385D7F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32 </w:t>
            </w:r>
            <w:r>
              <w:rPr>
                <w:sz w:val="16"/>
              </w:rPr>
              <w:t>uuesti</w:t>
            </w:r>
            <w:r>
              <w:rPr>
                <w:sz w:val="16"/>
              </w:rPr>
              <w:br/>
              <w:t>38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867ADF8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Isiklik kriisiplaan ja järgmised tegevused</w:t>
            </w:r>
            <w:r>
              <w:rPr>
                <w:sz w:val="16"/>
              </w:rPr>
              <w:br/>
              <w:t>Koolituse sisu muutub isiklikeks kokkulepeteks.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C8A055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Täida kriisiplaani põhiküsimused. Kirjuta kolm väikest tegevust ja lisa tähtajad.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5FAE8F1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lk 20–21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5C72A55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Näita vajadusel uuesti slaidi 32, seejärel slaidi 38. Mõlemad aitavad laudade juures.</w:t>
            </w:r>
          </w:p>
        </w:tc>
      </w:tr>
      <w:tr w:rsidR="00AF7809" w14:paraId="6F8EECB2" w14:textId="77777777">
        <w:trPr>
          <w:cantSplit/>
          <w:jc w:val="center"/>
        </w:trPr>
        <w:tc>
          <w:tcPr>
            <w:tcW w:w="12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D63EB1C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12.57–13.00</w:t>
            </w:r>
            <w:r>
              <w:rPr>
                <w:sz w:val="16"/>
              </w:rPr>
              <w:br/>
              <w:t>3 min</w:t>
            </w:r>
          </w:p>
        </w:tc>
        <w:tc>
          <w:tcPr>
            <w:tcW w:w="87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D3F8F93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39–40</w:t>
            </w:r>
          </w:p>
        </w:tc>
        <w:tc>
          <w:tcPr>
            <w:tcW w:w="345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A73E4BB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Lõpetamine</w:t>
            </w:r>
            <w:r>
              <w:rPr>
                <w:sz w:val="16"/>
              </w:rPr>
              <w:br/>
              <w:t>Üks konkreetne tegevus ja läbiv sõnum.</w:t>
            </w:r>
          </w:p>
        </w:tc>
        <w:tc>
          <w:tcPr>
            <w:tcW w:w="419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B1A83D2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Vasta Mentimeteris: mida teed järgmise 7 päeva jooksul? Märgi valmisoleku järelhinnang.</w:t>
            </w:r>
          </w:p>
        </w:tc>
        <w:tc>
          <w:tcPr>
            <w:tcW w:w="13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33FD75E" w14:textId="1CC58273" w:rsidR="00AF7809" w:rsidRDefault="005B1B8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sz w:val="16"/>
              </w:rPr>
              <w:t>lk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385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3362750" w14:textId="77777777" w:rsidR="00AF7809" w:rsidRDefault="005B1B8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Artur lõpetab. Loe ette kuni kolm konkreetset vastust.</w:t>
            </w:r>
          </w:p>
        </w:tc>
      </w:tr>
    </w:tbl>
    <w:p w14:paraId="591B5130" w14:textId="77777777" w:rsidR="00AF7809" w:rsidRDefault="005B1B80">
      <w:pPr>
        <w:pStyle w:val="Heading1"/>
      </w:pPr>
      <w:r>
        <w:t>Järjekorra kontroll</w:t>
      </w:r>
    </w:p>
    <w:p w14:paraId="08068744" w14:textId="4F99B076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 xml:space="preserve">Töövihiku kasutus liigub järjest lk 2 </w:t>
      </w:r>
      <w:proofErr w:type="spellStart"/>
      <w:r>
        <w:rPr>
          <w:sz w:val="18"/>
        </w:rPr>
        <w:t>kuni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lk</w:t>
      </w:r>
      <w:proofErr w:type="spellEnd"/>
      <w:r>
        <w:rPr>
          <w:sz w:val="18"/>
        </w:rPr>
        <w:t xml:space="preserve"> 22</w:t>
      </w:r>
      <w:r>
        <w:rPr>
          <w:sz w:val="18"/>
        </w:rPr>
        <w:t>. Erandina näidatakse slaidi 32 esimest korda enne, kui lk 20 täidetakse.</w:t>
      </w:r>
    </w:p>
    <w:p w14:paraId="30B121C1" w14:textId="0A67D732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 xml:space="preserve">Kui </w:t>
      </w:r>
      <w:proofErr w:type="spellStart"/>
      <w:r>
        <w:rPr>
          <w:sz w:val="18"/>
        </w:rPr>
        <w:t>aeg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hakkab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lõppema</w:t>
      </w:r>
      <w:proofErr w:type="spellEnd"/>
      <w:r>
        <w:rPr>
          <w:sz w:val="18"/>
        </w:rPr>
        <w:t xml:space="preserve">, kärbi ühiste vastuste arvu. Ära jäta ära lk 19 situatsiooniülesannet, lk 20 isiklikku </w:t>
      </w:r>
      <w:proofErr w:type="spellStart"/>
      <w:r>
        <w:rPr>
          <w:sz w:val="18"/>
        </w:rPr>
        <w:t>plaani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ega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lk</w:t>
      </w:r>
      <w:proofErr w:type="spellEnd"/>
      <w:r>
        <w:rPr>
          <w:sz w:val="18"/>
        </w:rPr>
        <w:t xml:space="preserve"> 22</w:t>
      </w:r>
      <w:r>
        <w:rPr>
          <w:sz w:val="18"/>
        </w:rPr>
        <w:t xml:space="preserve"> </w:t>
      </w:r>
      <w:proofErr w:type="spellStart"/>
      <w:r>
        <w:rPr>
          <w:sz w:val="18"/>
        </w:rPr>
        <w:t>kolme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tegevust</w:t>
      </w:r>
      <w:proofErr w:type="spellEnd"/>
      <w:r>
        <w:rPr>
          <w:sz w:val="18"/>
        </w:rPr>
        <w:t>.</w:t>
      </w:r>
    </w:p>
    <w:p w14:paraId="1668B59E" w14:textId="77777777" w:rsidR="00AF7809" w:rsidRDefault="005B1B80">
      <w:pPr>
        <w:pStyle w:val="ListBullet"/>
        <w:spacing w:after="40"/>
        <w:rPr>
          <w:rFonts w:hint="eastAsia"/>
        </w:rPr>
      </w:pPr>
      <w:r>
        <w:rPr>
          <w:sz w:val="18"/>
        </w:rPr>
        <w:t xml:space="preserve">Koolituse läbiv sõnum on rahulik tegutsemine. </w:t>
      </w:r>
      <w:r w:rsidRPr="005B1B80">
        <w:rPr>
          <w:sz w:val="18"/>
          <w:highlight w:val="yellow"/>
        </w:rPr>
        <w:t>Vasta sõjalistele kõrvalküsimustele lühidalt ja too arutelu tagasi tsiviilvalmisoleku juurde.</w:t>
      </w:r>
    </w:p>
    <w:sectPr w:rsidR="00AF7809" w:rsidSect="00034616">
      <w:footerReference w:type="default" r:id="rId8"/>
      <w:pgSz w:w="16838" w:h="11906"/>
      <w:pgMar w:top="709" w:right="709" w:bottom="68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F682" w14:textId="77777777" w:rsidR="005B1B80" w:rsidRDefault="005B1B8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49CCA46" w14:textId="77777777" w:rsidR="005B1B80" w:rsidRDefault="005B1B8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5EB97" w14:textId="44E6BEC4" w:rsidR="00AF7809" w:rsidRDefault="005B1B80">
    <w:pPr>
      <w:pStyle w:val="Footer"/>
      <w:jc w:val="right"/>
      <w:rPr>
        <w:rFonts w:hint="eastAsia"/>
      </w:rPr>
    </w:pPr>
    <w:r>
      <w:rPr>
        <w:sz w:val="16"/>
      </w:rPr>
      <w:t xml:space="preserve">Lk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1BA0" w14:textId="77777777" w:rsidR="005B1B80" w:rsidRDefault="005B1B8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64F1090" w14:textId="77777777" w:rsidR="005B1B80" w:rsidRDefault="005B1B8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2239596">
    <w:abstractNumId w:val="8"/>
  </w:num>
  <w:num w:numId="2" w16cid:durableId="1079982156">
    <w:abstractNumId w:val="6"/>
  </w:num>
  <w:num w:numId="3" w16cid:durableId="1082991901">
    <w:abstractNumId w:val="5"/>
  </w:num>
  <w:num w:numId="4" w16cid:durableId="1708795534">
    <w:abstractNumId w:val="4"/>
  </w:num>
  <w:num w:numId="5" w16cid:durableId="1893728504">
    <w:abstractNumId w:val="7"/>
  </w:num>
  <w:num w:numId="6" w16cid:durableId="2135708575">
    <w:abstractNumId w:val="3"/>
  </w:num>
  <w:num w:numId="7" w16cid:durableId="258174132">
    <w:abstractNumId w:val="2"/>
  </w:num>
  <w:num w:numId="8" w16cid:durableId="248003334">
    <w:abstractNumId w:val="1"/>
  </w:num>
  <w:num w:numId="9" w16cid:durableId="58241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1B80"/>
    <w:rsid w:val="00861070"/>
    <w:rsid w:val="00AA1D8D"/>
    <w:rsid w:val="00AF780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C3D086B-13A5-4AF6-BA0B-8D18AEE3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12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46464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815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 Raudna</cp:lastModifiedBy>
  <cp:revision>2</cp:revision>
  <dcterms:created xsi:type="dcterms:W3CDTF">2013-12-23T23:15:00Z</dcterms:created>
  <dcterms:modified xsi:type="dcterms:W3CDTF">2026-09-18T16:01:00Z</dcterms:modified>
  <cp:category/>
</cp:coreProperties>
</file>